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302C" w14:textId="6A5F0EE6" w:rsidR="00B33018" w:rsidRDefault="00F70D3B" w:rsidP="00B33018">
      <w:pPr>
        <w:jc w:val="center"/>
        <w:rPr>
          <w:b/>
          <w:bCs/>
          <w:sz w:val="22"/>
          <w:szCs w:val="24"/>
        </w:rPr>
      </w:pPr>
      <w:r w:rsidRPr="00F70D3B">
        <w:rPr>
          <w:b/>
          <w:bCs/>
          <w:sz w:val="22"/>
          <w:szCs w:val="24"/>
        </w:rPr>
        <w:t xml:space="preserve">Einwendung zum Dresdner Haushaltsentwurf </w:t>
      </w:r>
      <w:r w:rsidR="00B33018">
        <w:rPr>
          <w:b/>
          <w:bCs/>
          <w:sz w:val="22"/>
          <w:szCs w:val="24"/>
        </w:rPr>
        <w:t>2025/2026</w:t>
      </w:r>
    </w:p>
    <w:p w14:paraId="500856D2" w14:textId="77777777" w:rsidR="00B33018" w:rsidRDefault="00B33018" w:rsidP="00F70D3B">
      <w:pPr>
        <w:rPr>
          <w:b/>
          <w:bCs/>
          <w:sz w:val="22"/>
          <w:szCs w:val="24"/>
        </w:rPr>
      </w:pPr>
    </w:p>
    <w:p w14:paraId="06F3B047" w14:textId="48EE40B0" w:rsidR="00B33018" w:rsidRPr="00B33018" w:rsidRDefault="00B33018" w:rsidP="00B33018">
      <w:pPr>
        <w:ind w:left="2832" w:firstLine="708"/>
        <w:rPr>
          <w:b/>
          <w:bCs/>
        </w:rPr>
      </w:pPr>
      <w:r w:rsidRPr="00B33018">
        <w:rPr>
          <w:b/>
          <w:bCs/>
        </w:rPr>
        <w:t>Von</w:t>
      </w:r>
    </w:p>
    <w:p w14:paraId="450582F2" w14:textId="79FDDB82" w:rsidR="00F70D3B" w:rsidRDefault="00F70D3B" w:rsidP="00F70D3B">
      <w:r>
        <w:t xml:space="preserve">Vorname &amp; Name </w:t>
      </w:r>
      <w:r w:rsidRPr="00B33018">
        <w:rPr>
          <w:sz w:val="16"/>
          <w:szCs w:val="18"/>
        </w:rPr>
        <w:t>(Pflichtangabe)</w:t>
      </w:r>
      <w:r w:rsidR="00B33018">
        <w:tab/>
      </w:r>
      <w:r w:rsidR="00B33018">
        <w:tab/>
      </w:r>
      <w:sdt>
        <w:sdtPr>
          <w:id w:val="1611395144"/>
          <w:placeholder>
            <w:docPart w:val="DefaultPlaceholder_-1854013440"/>
          </w:placeholder>
          <w:showingPlcHdr/>
        </w:sdtPr>
        <w:sdtEndPr/>
        <w:sdtContent>
          <w:r w:rsidR="00A91834" w:rsidRPr="00AF5280">
            <w:rPr>
              <w:rStyle w:val="Platzhaltertext"/>
            </w:rPr>
            <w:t>Klicken oder tippen Sie hier, um Text einzugeben.</w:t>
          </w:r>
        </w:sdtContent>
      </w:sdt>
      <w:r>
        <w:fldChar w:fldCharType="begin"/>
      </w:r>
      <w:r>
        <w:instrText xml:space="preserve"> FILLIN   \* MERGEFORMAT </w:instrText>
      </w:r>
      <w:r>
        <w:fldChar w:fldCharType="end"/>
      </w:r>
    </w:p>
    <w:p w14:paraId="09093CDB" w14:textId="796C2C7F" w:rsidR="00F70D3B" w:rsidRDefault="00F70D3B" w:rsidP="00F70D3B">
      <w:r>
        <w:t xml:space="preserve">Straße &amp; Hausnummer </w:t>
      </w:r>
      <w:r w:rsidRPr="00B33018">
        <w:rPr>
          <w:sz w:val="16"/>
          <w:szCs w:val="18"/>
        </w:rPr>
        <w:t>(Pflichtangabe)</w:t>
      </w:r>
      <w:r w:rsidR="00B33018">
        <w:rPr>
          <w:sz w:val="16"/>
          <w:szCs w:val="18"/>
        </w:rPr>
        <w:tab/>
      </w:r>
      <w:sdt>
        <w:sdtPr>
          <w:rPr>
            <w:sz w:val="16"/>
            <w:szCs w:val="18"/>
          </w:rPr>
          <w:id w:val="360257462"/>
          <w:placeholder>
            <w:docPart w:val="DefaultPlaceholder_-1854013440"/>
          </w:placeholder>
          <w:showingPlcHdr/>
        </w:sdtPr>
        <w:sdtEndPr/>
        <w:sdtContent>
          <w:r w:rsidR="00B33018" w:rsidRPr="00AF5280">
            <w:rPr>
              <w:rStyle w:val="Platzhaltertext"/>
            </w:rPr>
            <w:t>Klicken oder tippen Sie hier, um Text einzugeben.</w:t>
          </w:r>
        </w:sdtContent>
      </w:sdt>
    </w:p>
    <w:p w14:paraId="427048F1" w14:textId="60539FD4" w:rsidR="00F70D3B" w:rsidRDefault="00F70D3B" w:rsidP="00F70D3B">
      <w:r>
        <w:t xml:space="preserve">Postleitzahl </w:t>
      </w:r>
      <w:r w:rsidRPr="00B33018">
        <w:rPr>
          <w:sz w:val="16"/>
          <w:szCs w:val="18"/>
        </w:rPr>
        <w:t>(Pflichtangabe)</w:t>
      </w:r>
      <w:r w:rsidR="00B33018">
        <w:rPr>
          <w:sz w:val="16"/>
          <w:szCs w:val="18"/>
        </w:rPr>
        <w:tab/>
      </w:r>
      <w:r w:rsidR="00B33018">
        <w:rPr>
          <w:sz w:val="16"/>
          <w:szCs w:val="18"/>
        </w:rPr>
        <w:tab/>
      </w:r>
      <w:sdt>
        <w:sdtPr>
          <w:rPr>
            <w:sz w:val="16"/>
            <w:szCs w:val="18"/>
          </w:rPr>
          <w:id w:val="-858197848"/>
          <w:placeholder>
            <w:docPart w:val="DefaultPlaceholder_-1854013440"/>
          </w:placeholder>
          <w:showingPlcHdr/>
        </w:sdtPr>
        <w:sdtEndPr/>
        <w:sdtContent>
          <w:r w:rsidR="00B33018" w:rsidRPr="00AF5280">
            <w:rPr>
              <w:rStyle w:val="Platzhaltertext"/>
            </w:rPr>
            <w:t>Klicken oder tippen Sie hier, um Text einzugeben.</w:t>
          </w:r>
        </w:sdtContent>
      </w:sdt>
    </w:p>
    <w:p w14:paraId="3B21EEDE" w14:textId="7AC4B75A" w:rsidR="00F70D3B" w:rsidRDefault="00F70D3B" w:rsidP="00F70D3B">
      <w:r>
        <w:t>Ort</w:t>
      </w:r>
      <w:r w:rsidR="00B33018">
        <w:tab/>
      </w:r>
      <w:r w:rsidR="00B33018">
        <w:tab/>
      </w:r>
      <w:r w:rsidR="00B33018">
        <w:tab/>
      </w:r>
      <w:r w:rsidR="00B33018">
        <w:tab/>
      </w:r>
      <w:r w:rsidR="00B33018">
        <w:tab/>
      </w:r>
      <w:r>
        <w:t>Dresden</w:t>
      </w:r>
    </w:p>
    <w:p w14:paraId="60384ADF" w14:textId="77777777" w:rsidR="00F70D3B" w:rsidRDefault="00F70D3B"/>
    <w:p w14:paraId="25E4287C" w14:textId="77777777" w:rsidR="00B33018" w:rsidRDefault="00F70D3B" w:rsidP="00B33018">
      <w:pPr>
        <w:ind w:left="2832" w:firstLine="708"/>
        <w:rPr>
          <w:b/>
          <w:bCs/>
        </w:rPr>
      </w:pPr>
      <w:r w:rsidRPr="00F70D3B">
        <w:rPr>
          <w:b/>
          <w:bCs/>
        </w:rPr>
        <w:t>An</w:t>
      </w:r>
      <w:r w:rsidR="00B33018">
        <w:rPr>
          <w:b/>
          <w:bCs/>
        </w:rPr>
        <w:tab/>
      </w:r>
      <w:r w:rsidR="00B33018">
        <w:rPr>
          <w:b/>
          <w:bCs/>
        </w:rPr>
        <w:tab/>
      </w:r>
      <w:r w:rsidR="00B33018">
        <w:rPr>
          <w:b/>
          <w:bCs/>
        </w:rPr>
        <w:tab/>
      </w:r>
      <w:r w:rsidR="00B33018">
        <w:rPr>
          <w:b/>
          <w:bCs/>
        </w:rPr>
        <w:tab/>
      </w:r>
      <w:r w:rsidR="00B33018">
        <w:rPr>
          <w:b/>
          <w:bCs/>
        </w:rPr>
        <w:tab/>
      </w:r>
    </w:p>
    <w:p w14:paraId="629F644D" w14:textId="5BCB6B67" w:rsidR="00B33018" w:rsidRDefault="00F70D3B" w:rsidP="00B33018">
      <w:pPr>
        <w:ind w:left="2832" w:firstLine="708"/>
      </w:pPr>
      <w:r w:rsidRPr="00F70D3B">
        <w:t>Landeshauptstadt Dresden</w:t>
      </w:r>
      <w:r>
        <w:t xml:space="preserve"> </w:t>
      </w:r>
      <w:r w:rsidRPr="00F70D3B">
        <w:t>Stadtkämmerei</w:t>
      </w:r>
    </w:p>
    <w:p w14:paraId="66DD7ABB" w14:textId="77777777" w:rsidR="00B33018" w:rsidRDefault="00F70D3B" w:rsidP="00B33018">
      <w:pPr>
        <w:ind w:left="2832" w:firstLine="708"/>
      </w:pPr>
      <w:r w:rsidRPr="00F70D3B">
        <w:t>Postfach 120020</w:t>
      </w:r>
    </w:p>
    <w:p w14:paraId="3E3A93F3" w14:textId="77777777" w:rsidR="00B33018" w:rsidRDefault="00F70D3B" w:rsidP="00B33018">
      <w:pPr>
        <w:ind w:left="2832" w:firstLine="708"/>
        <w:rPr>
          <w:b/>
          <w:bCs/>
        </w:rPr>
      </w:pPr>
      <w:r w:rsidRPr="00F70D3B">
        <w:t>01001 Dresden</w:t>
      </w:r>
    </w:p>
    <w:p w14:paraId="663F3682" w14:textId="58DD560A" w:rsidR="00F70D3B" w:rsidRPr="00B33018" w:rsidRDefault="00F70D3B" w:rsidP="00B33018">
      <w:pPr>
        <w:ind w:left="2832" w:firstLine="708"/>
        <w:rPr>
          <w:b/>
          <w:bCs/>
        </w:rPr>
      </w:pPr>
      <w:r w:rsidRPr="00F70D3B">
        <w:t>stadtkaemmerei@dresden.de</w:t>
      </w:r>
    </w:p>
    <w:p w14:paraId="628836F1" w14:textId="62A53AAD" w:rsidR="00F70D3B" w:rsidRDefault="00F70D3B" w:rsidP="00F900E0"/>
    <w:p w14:paraId="77C8DB75" w14:textId="77777777" w:rsidR="00561C6E" w:rsidRDefault="00561C6E" w:rsidP="00F900E0"/>
    <w:p w14:paraId="3D3E3BF8" w14:textId="0299D4E0" w:rsidR="00F900E0" w:rsidRDefault="00E02BD2" w:rsidP="00F900E0">
      <w:r>
        <w:t>Die in dem neuen Haushaltsentwurf vorgesehenen Posten</w:t>
      </w:r>
      <w:r w:rsidR="00F900E0">
        <w:t xml:space="preserve"> </w:t>
      </w:r>
      <w:r>
        <w:t>für den Bereich der Kinder-,</w:t>
      </w:r>
      <w:r w:rsidR="00F900E0">
        <w:t xml:space="preserve"> </w:t>
      </w:r>
      <w:r>
        <w:t>Jugend- und Familienhilfe (SGB VIII)</w:t>
      </w:r>
    </w:p>
    <w:p w14:paraId="070584B6" w14:textId="515314DE" w:rsidR="00F900E0" w:rsidRDefault="00E02BD2" w:rsidP="00B33018">
      <w:r>
        <w:t xml:space="preserve">10.100.36.2.0.01 </w:t>
      </w:r>
      <w:r w:rsidR="00F900E0">
        <w:tab/>
      </w:r>
      <w:r>
        <w:t>Kinder- &amp; Jugenderholung und Familienbildung</w:t>
      </w:r>
    </w:p>
    <w:p w14:paraId="161D062C" w14:textId="098BC87C" w:rsidR="00F900E0" w:rsidRDefault="00E02BD2" w:rsidP="00B33018">
      <w:r>
        <w:t xml:space="preserve">10.100.36.2.0.02 </w:t>
      </w:r>
      <w:r w:rsidR="00F900E0">
        <w:tab/>
      </w:r>
      <w:r>
        <w:t>Förderung freier Träger für Angebote der Kinder-</w:t>
      </w:r>
      <w:r w:rsidR="00F900E0">
        <w:t xml:space="preserve"> </w:t>
      </w:r>
      <w:r>
        <w:t>&amp;</w:t>
      </w:r>
      <w:r w:rsidR="008978B1">
        <w:t xml:space="preserve"> </w:t>
      </w:r>
      <w:r>
        <w:t xml:space="preserve">Jugenderholung und </w:t>
      </w:r>
      <w:r w:rsidR="00B33018">
        <w:tab/>
      </w:r>
      <w:r w:rsidR="00B33018">
        <w:tab/>
      </w:r>
      <w:r w:rsidR="00B33018">
        <w:tab/>
      </w:r>
      <w:r>
        <w:t>Jugendverbandsarbeit</w:t>
      </w:r>
    </w:p>
    <w:p w14:paraId="123980DD" w14:textId="1EE9C5A9" w:rsidR="00F900E0" w:rsidRDefault="00E02BD2" w:rsidP="00B33018">
      <w:r>
        <w:t xml:space="preserve">10.100.36.3.0.02 </w:t>
      </w:r>
      <w:r w:rsidR="00F900E0">
        <w:tab/>
      </w:r>
      <w:r>
        <w:t>Förderung freier Träger für Angebote der Jugendsozialarbeit und</w:t>
      </w:r>
      <w:r w:rsidR="00B33018">
        <w:t xml:space="preserve"> </w:t>
      </w:r>
      <w:r w:rsidR="00B33018">
        <w:tab/>
      </w:r>
      <w:r w:rsidR="00B33018">
        <w:tab/>
      </w:r>
      <w:r w:rsidR="00B33018">
        <w:tab/>
      </w:r>
      <w:r w:rsidR="00B33018">
        <w:tab/>
      </w:r>
      <w:r>
        <w:t>Jugendgerichtshilfe</w:t>
      </w:r>
    </w:p>
    <w:p w14:paraId="38BCB482" w14:textId="77777777" w:rsidR="00F900E0" w:rsidRDefault="00E02BD2" w:rsidP="00B33018">
      <w:r>
        <w:t xml:space="preserve">10.100.36.3.0.05 </w:t>
      </w:r>
      <w:r w:rsidR="00F900E0">
        <w:tab/>
      </w:r>
      <w:r>
        <w:t>Freie Träger Schulsozialarbeit</w:t>
      </w:r>
    </w:p>
    <w:p w14:paraId="27542362" w14:textId="39A0D131" w:rsidR="00F900E0" w:rsidRDefault="00E02BD2" w:rsidP="00B33018">
      <w:r>
        <w:t xml:space="preserve">10.100.36.6.0.01 </w:t>
      </w:r>
      <w:r w:rsidR="00F900E0">
        <w:tab/>
      </w:r>
      <w:r w:rsidR="003F7FCE" w:rsidRPr="003F7FCE">
        <w:t>Komm</w:t>
      </w:r>
      <w:r w:rsidR="003F7FCE">
        <w:t>unale</w:t>
      </w:r>
      <w:r w:rsidR="003F7FCE" w:rsidRPr="003F7FCE">
        <w:t xml:space="preserve"> Einr</w:t>
      </w:r>
      <w:r w:rsidR="003F7FCE">
        <w:t>ichtungen</w:t>
      </w:r>
      <w:r w:rsidR="003F7FCE" w:rsidRPr="003F7FCE">
        <w:t xml:space="preserve"> d</w:t>
      </w:r>
      <w:r w:rsidR="003F7FCE">
        <w:t>er</w:t>
      </w:r>
      <w:r w:rsidR="003F7FCE" w:rsidRPr="003F7FCE">
        <w:t xml:space="preserve"> Jugendarbeit SGB VIII §11</w:t>
      </w:r>
    </w:p>
    <w:p w14:paraId="69861E43" w14:textId="65ADAAA6" w:rsidR="003F7FCE" w:rsidRDefault="003F7FCE" w:rsidP="00B33018">
      <w:r>
        <w:t>10.100.36.7.0.01</w:t>
      </w:r>
      <w:r>
        <w:tab/>
        <w:t>Einrichtungen der Jugendhilfe</w:t>
      </w:r>
    </w:p>
    <w:p w14:paraId="527889C8" w14:textId="3439F451" w:rsidR="008978B1" w:rsidRDefault="008978B1" w:rsidP="00B33018">
      <w:r w:rsidRPr="008978B1">
        <w:t xml:space="preserve">10.100.36.7.0.02 </w:t>
      </w:r>
      <w:r>
        <w:tab/>
      </w:r>
      <w:r w:rsidRPr="008978B1">
        <w:t>Sonstige Einrichtungen</w:t>
      </w:r>
      <w:r>
        <w:t xml:space="preserve"> (insbesondere Familienzentren in freier</w:t>
      </w:r>
      <w:r w:rsidR="00B33018">
        <w:t xml:space="preserve"> </w:t>
      </w:r>
      <w:r w:rsidR="00B33018">
        <w:tab/>
      </w:r>
      <w:r w:rsidR="00B33018">
        <w:tab/>
      </w:r>
      <w:r w:rsidR="00B33018">
        <w:tab/>
      </w:r>
      <w:r w:rsidR="00B33018">
        <w:tab/>
      </w:r>
      <w:r>
        <w:t>Trägerschaft)</w:t>
      </w:r>
    </w:p>
    <w:p w14:paraId="2632C289" w14:textId="089DA3C3" w:rsidR="00F900E0" w:rsidRDefault="008978B1" w:rsidP="00B33018">
      <w:r>
        <w:t>10.100.11.1.1.06</w:t>
      </w:r>
      <w:r>
        <w:tab/>
        <w:t xml:space="preserve">Vertretungen der Stadt (Förderung der Gleichstellung von Frau und Mann </w:t>
      </w:r>
      <w:r w:rsidR="00B33018">
        <w:tab/>
      </w:r>
      <w:r w:rsidR="00B33018">
        <w:tab/>
      </w:r>
      <w:r w:rsidR="00B33018">
        <w:tab/>
      </w:r>
      <w:r>
        <w:t xml:space="preserve">und der Geschlechtergerechtigkeit; Förderung der Integration von </w:t>
      </w:r>
      <w:r w:rsidR="00B33018">
        <w:tab/>
      </w:r>
      <w:r w:rsidR="00B33018">
        <w:tab/>
      </w:r>
      <w:r w:rsidR="00B33018">
        <w:tab/>
      </w:r>
      <w:r w:rsidR="00B33018">
        <w:tab/>
      </w:r>
      <w:r>
        <w:t>Menschen mit</w:t>
      </w:r>
      <w:r w:rsidR="00B33018">
        <w:t xml:space="preserve"> </w:t>
      </w:r>
      <w:r>
        <w:t xml:space="preserve">Migrationshintergrund; Förderung der Teilhabe und </w:t>
      </w:r>
      <w:r w:rsidR="00B33018">
        <w:tab/>
      </w:r>
      <w:r w:rsidR="00B33018">
        <w:tab/>
      </w:r>
      <w:r w:rsidR="00B33018">
        <w:tab/>
      </w:r>
      <w:r w:rsidR="00B33018">
        <w:tab/>
      </w:r>
      <w:r>
        <w:t>Inklusion von Menschen mit Behinderungen</w:t>
      </w:r>
      <w:r w:rsidR="00B33018">
        <w:t xml:space="preserve"> </w:t>
      </w:r>
      <w:r>
        <w:t xml:space="preserve">sowie Seniorinnen und </w:t>
      </w:r>
      <w:r w:rsidR="00B33018">
        <w:tab/>
      </w:r>
      <w:r w:rsidR="00B33018">
        <w:tab/>
      </w:r>
      <w:r w:rsidR="00B33018">
        <w:tab/>
      </w:r>
      <w:r w:rsidR="00B33018">
        <w:tab/>
      </w:r>
      <w:r>
        <w:t>Senioren; Förderung der Beteiligung von Kindern und Jugendlichen)</w:t>
      </w:r>
    </w:p>
    <w:p w14:paraId="4C4B8333" w14:textId="3F8E4098" w:rsidR="00E02BD2" w:rsidRDefault="00E02BD2" w:rsidP="00F900E0">
      <w:r>
        <w:t>sind viel zu gering bemessen und benötigen eine deutliche Aufstockung.</w:t>
      </w:r>
    </w:p>
    <w:p w14:paraId="4F50CC27" w14:textId="6F9804D2" w:rsidR="008978B1" w:rsidRDefault="008978B1" w:rsidP="00F900E0"/>
    <w:p w14:paraId="35FDED17" w14:textId="77777777" w:rsidR="00561C6E" w:rsidRDefault="00561C6E" w:rsidP="00F900E0"/>
    <w:p w14:paraId="02A4EE07" w14:textId="697D6E7C" w:rsidR="008978B1" w:rsidRPr="00561C6E" w:rsidRDefault="008978B1" w:rsidP="008978B1">
      <w:pPr>
        <w:rPr>
          <w:b/>
          <w:bCs/>
        </w:rPr>
      </w:pPr>
      <w:r w:rsidRPr="00561C6E">
        <w:rPr>
          <w:b/>
          <w:bCs/>
        </w:rPr>
        <w:t>Begründung</w:t>
      </w:r>
    </w:p>
    <w:p w14:paraId="7A86AB65" w14:textId="5D26BF9A" w:rsidR="008978B1" w:rsidRDefault="00DB1541" w:rsidP="00561C6E">
      <w:pPr>
        <w:jc w:val="both"/>
      </w:pPr>
      <w:r>
        <w:br/>
      </w:r>
      <w:r w:rsidR="008978B1">
        <w:t>In allen Bereichen der Kinder- und Jugendhilfe</w:t>
      </w:r>
      <w:r w:rsidR="00F70D3B">
        <w:t>, auf die kein individueller Rechtsanspruch einzelner Menschen besteht,</w:t>
      </w:r>
      <w:r w:rsidR="008978B1">
        <w:t xml:space="preserve"> sind in dem vorliegenden Haushaltsplan</w:t>
      </w:r>
      <w:r w:rsidR="00F70D3B">
        <w:t xml:space="preserve"> drastische Kürzungen vorgesehen. Daraus ergeben sich nicht nur personelle Kürzungen in allen Einrichtungen und somit verbundene Einschränkungen in den Angeboten (Öffnungszeiten, Angebotsspektrum, Qualität der Arbeit), sondern auch die Schließung vieler essentieller Projekte.</w:t>
      </w:r>
    </w:p>
    <w:p w14:paraId="048DD5A8" w14:textId="2E93E360" w:rsidR="008978B1" w:rsidRDefault="008978B1" w:rsidP="00561C6E">
      <w:pPr>
        <w:jc w:val="both"/>
      </w:pPr>
      <w:r>
        <w:lastRenderedPageBreak/>
        <w:t>Diese geplanten Kürzungen würden alle Menschen in Dresden treffen. Es wären drastische Veränderungen, die nicht wieder gutzumachen wären. Indem präventive, niedrigschwellige, sozialräumliche Angebote wegfallen, verstärken sich die Problemlagen der Menschen und stellen sie vor existenzielle Fragen. Hinzu kommt der Wegfall der Arbeitsstellen in der Gleichstellungsarbeit, Kinder- und Jugendhilfe und somit die Abwertung sowie Prekarisierung eines gesamten Berufsfelds.</w:t>
      </w:r>
    </w:p>
    <w:p w14:paraId="5CF8B026" w14:textId="504A32D2" w:rsidR="008978B1" w:rsidRDefault="008978B1" w:rsidP="00561C6E">
      <w:pPr>
        <w:jc w:val="both"/>
      </w:pPr>
      <w:r>
        <w:t>Mit den stetig wachsenden Bedarfslagen junger Menschen wollen und können wir uns als Gesellschaft diese „Sparmaßnahmen“ nicht leisten. In Zeiten steigender Infragestellung demokratischer Grundrechte ist es ein Skandal, demokratische Jugend- und Familienarbeit sowie Orte der Begegnung einzusparen. Die Menschen im Stich zu lassen, die die Unterstützung des Sozialstaats am meisten benötigen, kann nicht die Strategie der Landeshauptstadt sein.</w:t>
      </w:r>
    </w:p>
    <w:p w14:paraId="7AE06CEA" w14:textId="77777777" w:rsidR="00561C6E" w:rsidRDefault="00561C6E" w:rsidP="00561C6E">
      <w:pPr>
        <w:jc w:val="both"/>
      </w:pPr>
    </w:p>
    <w:p w14:paraId="58F0ED28" w14:textId="11C150D8" w:rsidR="008978B1" w:rsidRDefault="00DB1541" w:rsidP="00561C6E">
      <w:pPr>
        <w:jc w:val="both"/>
      </w:pPr>
      <w:r>
        <w:t>Gegen die oben genannten Kürzungen</w:t>
      </w:r>
      <w:r w:rsidR="008978B1">
        <w:t xml:space="preserve"> möchte ich Widerspruch einlegen</w:t>
      </w:r>
      <w:r>
        <w:t xml:space="preserve"> und reiche hiermit eine Einwendung ein. Der Haushaltsentwurf soll entsprechend angepasst werden.</w:t>
      </w:r>
    </w:p>
    <w:sectPr w:rsidR="00897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osefin Sans">
    <w:charset w:val="00"/>
    <w:family w:val="auto"/>
    <w:pitch w:val="variable"/>
    <w:sig w:usb0="A00000FF" w:usb1="4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2C7"/>
    <w:multiLevelType w:val="hybridMultilevel"/>
    <w:tmpl w:val="72BE5ECE"/>
    <w:lvl w:ilvl="0" w:tplc="F68847DE">
      <w:start w:val="5"/>
      <w:numFmt w:val="bullet"/>
      <w:lvlText w:val="-"/>
      <w:lvlJc w:val="left"/>
      <w:pPr>
        <w:ind w:left="720" w:hanging="360"/>
      </w:pPr>
      <w:rPr>
        <w:rFonts w:ascii="Open Sans" w:eastAsiaTheme="minorHAnsi"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549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D2"/>
    <w:rsid w:val="00006CA8"/>
    <w:rsid w:val="003828C3"/>
    <w:rsid w:val="003F7FCE"/>
    <w:rsid w:val="0050275E"/>
    <w:rsid w:val="00525801"/>
    <w:rsid w:val="00561C6E"/>
    <w:rsid w:val="005C5B0D"/>
    <w:rsid w:val="008978B1"/>
    <w:rsid w:val="008C76A0"/>
    <w:rsid w:val="00A91834"/>
    <w:rsid w:val="00B33018"/>
    <w:rsid w:val="00DB1541"/>
    <w:rsid w:val="00E02BD2"/>
    <w:rsid w:val="00F70D3B"/>
    <w:rsid w:val="00F90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C7D6"/>
  <w15:chartTrackingRefBased/>
  <w15:docId w15:val="{CC578563-5A3B-4718-A66F-A6C650BB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B0D"/>
    <w:pPr>
      <w:spacing w:after="80" w:line="240" w:lineRule="auto"/>
    </w:pPr>
    <w:rPr>
      <w:rFonts w:ascii="Open Sans" w:hAnsi="Open Sans"/>
      <w:sz w:val="20"/>
    </w:rPr>
  </w:style>
  <w:style w:type="paragraph" w:styleId="berschrift1">
    <w:name w:val="heading 1"/>
    <w:basedOn w:val="Standard"/>
    <w:next w:val="Standard"/>
    <w:link w:val="berschrift1Zchn"/>
    <w:uiPriority w:val="9"/>
    <w:qFormat/>
    <w:rsid w:val="003828C3"/>
    <w:pPr>
      <w:keepNext/>
      <w:keepLines/>
      <w:spacing w:before="240" w:after="0"/>
      <w:outlineLvl w:val="0"/>
    </w:pPr>
    <w:rPr>
      <w:rFonts w:asciiTheme="majorHAnsi" w:eastAsiaTheme="majorEastAsia" w:hAnsiTheme="majorHAnsi" w:cstheme="majorBidi"/>
      <w:color w:val="C6A007" w:themeColor="accent1" w:themeShade="BF"/>
      <w:sz w:val="32"/>
      <w:szCs w:val="32"/>
    </w:rPr>
  </w:style>
  <w:style w:type="paragraph" w:styleId="berschrift2">
    <w:name w:val="heading 2"/>
    <w:basedOn w:val="Standard"/>
    <w:next w:val="Standard"/>
    <w:link w:val="berschrift2Zchn"/>
    <w:uiPriority w:val="9"/>
    <w:semiHidden/>
    <w:unhideWhenUsed/>
    <w:qFormat/>
    <w:rsid w:val="003828C3"/>
    <w:pPr>
      <w:keepNext/>
      <w:keepLines/>
      <w:spacing w:before="40" w:after="0"/>
      <w:outlineLvl w:val="1"/>
    </w:pPr>
    <w:rPr>
      <w:rFonts w:asciiTheme="majorHAnsi" w:eastAsiaTheme="majorEastAsia" w:hAnsiTheme="majorHAnsi" w:cstheme="majorBidi"/>
      <w:color w:val="C6A00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SPberschrift2">
    <w:name w:val="VSP Überschrift 2"/>
    <w:basedOn w:val="berschrift2"/>
    <w:next w:val="Standard"/>
    <w:qFormat/>
    <w:rsid w:val="0050275E"/>
    <w:rPr>
      <w:rFonts w:ascii="Josefin Sans" w:hAnsi="Josefin Sans"/>
      <w:b/>
      <w:color w:val="19519C" w:themeColor="accent6"/>
      <w:sz w:val="32"/>
    </w:rPr>
  </w:style>
  <w:style w:type="character" w:customStyle="1" w:styleId="berschrift2Zchn">
    <w:name w:val="Überschrift 2 Zchn"/>
    <w:basedOn w:val="Absatz-Standardschriftart"/>
    <w:link w:val="berschrift2"/>
    <w:uiPriority w:val="9"/>
    <w:semiHidden/>
    <w:rsid w:val="003828C3"/>
    <w:rPr>
      <w:rFonts w:asciiTheme="majorHAnsi" w:eastAsiaTheme="majorEastAsia" w:hAnsiTheme="majorHAnsi" w:cstheme="majorBidi"/>
      <w:color w:val="C6A007" w:themeColor="accent1" w:themeShade="BF"/>
      <w:sz w:val="26"/>
      <w:szCs w:val="26"/>
    </w:rPr>
  </w:style>
  <w:style w:type="paragraph" w:customStyle="1" w:styleId="VSPberschrift1">
    <w:name w:val="VSP Überschrift 1"/>
    <w:basedOn w:val="berschrift1"/>
    <w:next w:val="Standard"/>
    <w:qFormat/>
    <w:rsid w:val="005C5B0D"/>
    <w:rPr>
      <w:rFonts w:ascii="Josefin Sans" w:hAnsi="Josefin Sans"/>
      <w:b/>
      <w:color w:val="19519C" w:themeColor="accent6"/>
      <w:sz w:val="42"/>
    </w:rPr>
  </w:style>
  <w:style w:type="character" w:customStyle="1" w:styleId="berschrift1Zchn">
    <w:name w:val="Überschrift 1 Zchn"/>
    <w:basedOn w:val="Absatz-Standardschriftart"/>
    <w:link w:val="berschrift1"/>
    <w:uiPriority w:val="9"/>
    <w:rsid w:val="003828C3"/>
    <w:rPr>
      <w:rFonts w:asciiTheme="majorHAnsi" w:eastAsiaTheme="majorEastAsia" w:hAnsiTheme="majorHAnsi" w:cstheme="majorBidi"/>
      <w:color w:val="C6A007" w:themeColor="accent1" w:themeShade="BF"/>
      <w:sz w:val="32"/>
      <w:szCs w:val="32"/>
    </w:rPr>
  </w:style>
  <w:style w:type="paragraph" w:customStyle="1" w:styleId="VSPUntertitel">
    <w:name w:val="VSP Untertitel"/>
    <w:basedOn w:val="Untertitel"/>
    <w:next w:val="Standard"/>
    <w:qFormat/>
    <w:rsid w:val="005C5B0D"/>
    <w:pPr>
      <w:spacing w:after="120"/>
    </w:pPr>
    <w:rPr>
      <w:rFonts w:ascii="Josefin Sans" w:hAnsi="Josefin Sans"/>
    </w:rPr>
  </w:style>
  <w:style w:type="paragraph" w:styleId="Untertitel">
    <w:name w:val="Subtitle"/>
    <w:basedOn w:val="Standard"/>
    <w:next w:val="Standard"/>
    <w:link w:val="UntertitelZchn"/>
    <w:uiPriority w:val="11"/>
    <w:qFormat/>
    <w:rsid w:val="003828C3"/>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3828C3"/>
    <w:rPr>
      <w:rFonts w:eastAsiaTheme="minorEastAsia"/>
      <w:color w:val="5A5A5A" w:themeColor="text1" w:themeTint="A5"/>
      <w:spacing w:val="15"/>
    </w:rPr>
  </w:style>
  <w:style w:type="paragraph" w:styleId="Listenabsatz">
    <w:name w:val="List Paragraph"/>
    <w:basedOn w:val="Standard"/>
    <w:uiPriority w:val="34"/>
    <w:qFormat/>
    <w:rsid w:val="00E02BD2"/>
    <w:pPr>
      <w:ind w:left="720"/>
      <w:contextualSpacing/>
    </w:pPr>
  </w:style>
  <w:style w:type="character" w:styleId="Platzhaltertext">
    <w:name w:val="Placeholder Text"/>
    <w:basedOn w:val="Absatz-Standardschriftart"/>
    <w:uiPriority w:val="99"/>
    <w:semiHidden/>
    <w:rsid w:val="00B330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29394">
      <w:bodyDiv w:val="1"/>
      <w:marLeft w:val="0"/>
      <w:marRight w:val="0"/>
      <w:marTop w:val="0"/>
      <w:marBottom w:val="0"/>
      <w:divBdr>
        <w:top w:val="none" w:sz="0" w:space="0" w:color="auto"/>
        <w:left w:val="none" w:sz="0" w:space="0" w:color="auto"/>
        <w:bottom w:val="none" w:sz="0" w:space="0" w:color="auto"/>
        <w:right w:val="none" w:sz="0" w:space="0" w:color="auto"/>
      </w:divBdr>
      <w:divsChild>
        <w:div w:id="444540574">
          <w:marLeft w:val="0"/>
          <w:marRight w:val="0"/>
          <w:marTop w:val="0"/>
          <w:marBottom w:val="0"/>
          <w:divBdr>
            <w:top w:val="none" w:sz="0" w:space="0" w:color="auto"/>
            <w:left w:val="none" w:sz="0" w:space="0" w:color="auto"/>
            <w:bottom w:val="none" w:sz="0" w:space="0" w:color="auto"/>
            <w:right w:val="none" w:sz="0" w:space="0" w:color="auto"/>
          </w:divBdr>
          <w:divsChild>
            <w:div w:id="241836675">
              <w:marLeft w:val="0"/>
              <w:marRight w:val="0"/>
              <w:marTop w:val="0"/>
              <w:marBottom w:val="0"/>
              <w:divBdr>
                <w:top w:val="none" w:sz="0" w:space="0" w:color="auto"/>
                <w:left w:val="none" w:sz="0" w:space="0" w:color="auto"/>
                <w:bottom w:val="none" w:sz="0" w:space="0" w:color="auto"/>
                <w:right w:val="none" w:sz="0" w:space="0" w:color="auto"/>
              </w:divBdr>
            </w:div>
          </w:divsChild>
        </w:div>
        <w:div w:id="1938562331">
          <w:marLeft w:val="0"/>
          <w:marRight w:val="0"/>
          <w:marTop w:val="0"/>
          <w:marBottom w:val="0"/>
          <w:divBdr>
            <w:top w:val="none" w:sz="0" w:space="0" w:color="auto"/>
            <w:left w:val="none" w:sz="0" w:space="0" w:color="auto"/>
            <w:bottom w:val="none" w:sz="0" w:space="0" w:color="auto"/>
            <w:right w:val="none" w:sz="0" w:space="0" w:color="auto"/>
          </w:divBdr>
          <w:divsChild>
            <w:div w:id="685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1206">
      <w:bodyDiv w:val="1"/>
      <w:marLeft w:val="0"/>
      <w:marRight w:val="0"/>
      <w:marTop w:val="0"/>
      <w:marBottom w:val="0"/>
      <w:divBdr>
        <w:top w:val="none" w:sz="0" w:space="0" w:color="auto"/>
        <w:left w:val="none" w:sz="0" w:space="0" w:color="auto"/>
        <w:bottom w:val="none" w:sz="0" w:space="0" w:color="auto"/>
        <w:right w:val="none" w:sz="0" w:space="0" w:color="auto"/>
      </w:divBdr>
      <w:divsChild>
        <w:div w:id="28999206">
          <w:marLeft w:val="0"/>
          <w:marRight w:val="0"/>
          <w:marTop w:val="0"/>
          <w:marBottom w:val="0"/>
          <w:divBdr>
            <w:top w:val="none" w:sz="0" w:space="0" w:color="auto"/>
            <w:left w:val="none" w:sz="0" w:space="0" w:color="auto"/>
            <w:bottom w:val="none" w:sz="0" w:space="0" w:color="auto"/>
            <w:right w:val="none" w:sz="0" w:space="0" w:color="auto"/>
          </w:divBdr>
          <w:divsChild>
            <w:div w:id="934630629">
              <w:marLeft w:val="0"/>
              <w:marRight w:val="0"/>
              <w:marTop w:val="0"/>
              <w:marBottom w:val="0"/>
              <w:divBdr>
                <w:top w:val="none" w:sz="0" w:space="0" w:color="auto"/>
                <w:left w:val="none" w:sz="0" w:space="0" w:color="auto"/>
                <w:bottom w:val="none" w:sz="0" w:space="0" w:color="auto"/>
                <w:right w:val="none" w:sz="0" w:space="0" w:color="auto"/>
              </w:divBdr>
            </w:div>
          </w:divsChild>
        </w:div>
        <w:div w:id="1051811143">
          <w:marLeft w:val="0"/>
          <w:marRight w:val="0"/>
          <w:marTop w:val="0"/>
          <w:marBottom w:val="0"/>
          <w:divBdr>
            <w:top w:val="none" w:sz="0" w:space="0" w:color="auto"/>
            <w:left w:val="none" w:sz="0" w:space="0" w:color="auto"/>
            <w:bottom w:val="none" w:sz="0" w:space="0" w:color="auto"/>
            <w:right w:val="none" w:sz="0" w:space="0" w:color="auto"/>
          </w:divBdr>
          <w:divsChild>
            <w:div w:id="846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20810DA-F50B-422B-9A13-07F5BD4B6C63}"/>
      </w:docPartPr>
      <w:docPartBody>
        <w:p w:rsidR="00EA3995" w:rsidRDefault="005A060F">
          <w:r w:rsidRPr="00AF52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osefin Sans">
    <w:charset w:val="00"/>
    <w:family w:val="auto"/>
    <w:pitch w:val="variable"/>
    <w:sig w:usb0="A00000FF" w:usb1="4000204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0F"/>
    <w:rsid w:val="005A060F"/>
    <w:rsid w:val="008C76A0"/>
    <w:rsid w:val="00EA3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06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SP Design1">
  <a:themeElements>
    <a:clrScheme name="VSP Corporate">
      <a:dk1>
        <a:sysClr val="windowText" lastClr="000000"/>
      </a:dk1>
      <a:lt1>
        <a:sysClr val="window" lastClr="FFFFFF"/>
      </a:lt1>
      <a:dk2>
        <a:srgbClr val="44546A"/>
      </a:dk2>
      <a:lt2>
        <a:srgbClr val="E7E6E6"/>
      </a:lt2>
      <a:accent1>
        <a:srgbClr val="F7CC1B"/>
      </a:accent1>
      <a:accent2>
        <a:srgbClr val="6D9B2E"/>
      </a:accent2>
      <a:accent3>
        <a:srgbClr val="F4A113"/>
      </a:accent3>
      <a:accent4>
        <a:srgbClr val="B61E1D"/>
      </a:accent4>
      <a:accent5>
        <a:srgbClr val="502773"/>
      </a:accent5>
      <a:accent6>
        <a:srgbClr val="19519C"/>
      </a:accent6>
      <a:hlink>
        <a:srgbClr val="19519C"/>
      </a:hlink>
      <a:folHlink>
        <a:srgbClr val="1D3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Fischer</dc:creator>
  <cp:keywords/>
  <dc:description/>
  <cp:lastModifiedBy>Andrea Franke</cp:lastModifiedBy>
  <cp:revision>2</cp:revision>
  <cp:lastPrinted>2024-12-03T14:50:00Z</cp:lastPrinted>
  <dcterms:created xsi:type="dcterms:W3CDTF">2024-12-03T20:36:00Z</dcterms:created>
  <dcterms:modified xsi:type="dcterms:W3CDTF">2024-12-03T20:36:00Z</dcterms:modified>
</cp:coreProperties>
</file>